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8187" w14:textId="77777777" w:rsidR="008C106B" w:rsidRPr="005113A1" w:rsidRDefault="008C106B" w:rsidP="008C106B">
      <w:pPr>
        <w:pStyle w:val="Nagwek1"/>
        <w:rPr>
          <w:rFonts w:asciiTheme="minorHAnsi" w:hAnsiTheme="minorHAnsi" w:cstheme="minorHAnsi"/>
          <w:color w:val="auto"/>
          <w:sz w:val="36"/>
          <w:szCs w:val="36"/>
        </w:rPr>
      </w:pPr>
      <w:r w:rsidRPr="005113A1">
        <w:rPr>
          <w:rFonts w:asciiTheme="minorHAnsi" w:hAnsiTheme="minorHAnsi" w:cstheme="minorHAnsi"/>
          <w:color w:val="auto"/>
          <w:sz w:val="36"/>
          <w:szCs w:val="36"/>
        </w:rPr>
        <w:t>O nas - tekst do odczytu maszynowego</w:t>
      </w:r>
    </w:p>
    <w:p w14:paraId="12A3CD78" w14:textId="77777777" w:rsidR="008C106B" w:rsidRPr="005113A1" w:rsidRDefault="008C106B" w:rsidP="008C106B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5113A1">
        <w:rPr>
          <w:rFonts w:asciiTheme="minorHAnsi" w:hAnsiTheme="minorHAnsi" w:cstheme="minorHAnsi"/>
          <w:color w:val="auto"/>
          <w:sz w:val="28"/>
          <w:szCs w:val="28"/>
        </w:rPr>
        <w:t>Informacje ogólne</w:t>
      </w:r>
    </w:p>
    <w:p w14:paraId="378E1C5D" w14:textId="0CEFD295" w:rsidR="008C106B" w:rsidRPr="005113A1" w:rsidRDefault="00A84268" w:rsidP="008C106B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sz w:val="24"/>
          <w:szCs w:val="24"/>
          <w:lang w:eastAsia="pl-PL"/>
        </w:rPr>
        <w:t>Zespół Przedszkoli Miejskich nr 3</w:t>
      </w:r>
      <w:r w:rsidR="008C106B" w:rsidRPr="005113A1">
        <w:rPr>
          <w:rFonts w:asciiTheme="minorHAnsi" w:hAnsiTheme="minorHAnsi" w:cstheme="minorHAnsi"/>
          <w:sz w:val="24"/>
          <w:szCs w:val="24"/>
          <w:lang w:eastAsia="pl-PL"/>
        </w:rPr>
        <w:t xml:space="preserve"> znajduje się w Łodzi przy ulicy </w:t>
      </w:r>
      <w:r w:rsidRPr="005113A1">
        <w:rPr>
          <w:rFonts w:asciiTheme="minorHAnsi" w:hAnsiTheme="minorHAnsi" w:cstheme="minorHAnsi"/>
          <w:sz w:val="24"/>
          <w:szCs w:val="24"/>
          <w:lang w:eastAsia="pl-PL"/>
        </w:rPr>
        <w:t>Wólczańskiej 33, kod pocztowy 90</w:t>
      </w:r>
      <w:r w:rsidR="008C106B" w:rsidRPr="005113A1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5113A1">
        <w:rPr>
          <w:rFonts w:asciiTheme="minorHAnsi" w:hAnsiTheme="minorHAnsi" w:cstheme="minorHAnsi"/>
          <w:sz w:val="24"/>
          <w:szCs w:val="24"/>
          <w:lang w:eastAsia="pl-PL"/>
        </w:rPr>
        <w:t>607, telefon: 42 633-74-03</w:t>
      </w:r>
      <w:r w:rsidR="008C106B" w:rsidRPr="005113A1">
        <w:rPr>
          <w:rFonts w:asciiTheme="minorHAnsi" w:hAnsiTheme="minorHAnsi" w:cstheme="minorHAnsi"/>
          <w:sz w:val="24"/>
          <w:szCs w:val="24"/>
          <w:lang w:eastAsia="pl-PL"/>
        </w:rPr>
        <w:t xml:space="preserve">, e-mail: </w:t>
      </w:r>
      <w:hyperlink r:id="rId5" w:history="1">
        <w:r w:rsidRPr="005113A1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kontakt@zpm3.elodz.edu.pl</w:t>
        </w:r>
      </w:hyperlink>
      <w:r w:rsidRPr="005113A1">
        <w:rPr>
          <w:rFonts w:asciiTheme="minorHAnsi" w:hAnsiTheme="minorHAnsi" w:cstheme="minorHAnsi"/>
          <w:sz w:val="24"/>
          <w:szCs w:val="24"/>
          <w:lang w:eastAsia="pl-PL"/>
        </w:rPr>
        <w:t>. Przedszkola wchodzące w skład zespołu znajdują się przy ul. Wólczańskiej 33 (Przedszkole Miejskie nr 54) i Gdańskiej 84 (Przedszkole Miejskie nr 208)</w:t>
      </w:r>
    </w:p>
    <w:p w14:paraId="56AC9B3D" w14:textId="38F6FC05" w:rsidR="00381948" w:rsidRPr="005113A1" w:rsidRDefault="00381948" w:rsidP="00381948">
      <w:pPr>
        <w:pStyle w:val="Nagwek3"/>
        <w:shd w:val="clear" w:color="auto" w:fill="FFFFFF"/>
        <w:spacing w:before="150" w:after="150"/>
        <w:rPr>
          <w:rFonts w:asciiTheme="minorHAnsi" w:eastAsia="Times New Roman" w:hAnsiTheme="minorHAnsi" w:cstheme="minorHAnsi"/>
          <w:color w:val="000000"/>
        </w:rPr>
      </w:pPr>
      <w:r w:rsidRPr="005113A1">
        <w:rPr>
          <w:rFonts w:asciiTheme="minorHAnsi" w:hAnsiTheme="minorHAnsi" w:cstheme="minorHAnsi"/>
          <w:color w:val="000000"/>
        </w:rPr>
        <w:t xml:space="preserve">DZIAŁALNOŚĆ </w:t>
      </w:r>
      <w:r w:rsidR="00A84268" w:rsidRPr="005113A1">
        <w:rPr>
          <w:rFonts w:asciiTheme="minorHAnsi" w:hAnsiTheme="minorHAnsi" w:cstheme="minorHAnsi"/>
          <w:color w:val="000000"/>
        </w:rPr>
        <w:t>ZESPOŁU</w:t>
      </w:r>
      <w:r w:rsidRPr="005113A1">
        <w:rPr>
          <w:rFonts w:asciiTheme="minorHAnsi" w:hAnsiTheme="minorHAnsi" w:cstheme="minorHAnsi"/>
          <w:color w:val="000000"/>
        </w:rPr>
        <w:t xml:space="preserve"> REGULUJĄ NASTĘPUJĄCE AKTY PRAWNE I DOKUMENTY</w:t>
      </w:r>
    </w:p>
    <w:p w14:paraId="36CC5DC9" w14:textId="77777777" w:rsidR="00381948" w:rsidRPr="005113A1" w:rsidRDefault="00381948" w:rsidP="00381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5113A1">
        <w:rPr>
          <w:rFonts w:asciiTheme="minorHAnsi" w:hAnsiTheme="minorHAnsi" w:cstheme="minorHAnsi"/>
          <w:color w:val="212529"/>
          <w:sz w:val="24"/>
          <w:szCs w:val="24"/>
        </w:rPr>
        <w:t>Ustawa z dnia 14 grudnia 2016 r. - Prawo oświatowe i rozporządzenia</w:t>
      </w:r>
      <w:bookmarkStart w:id="0" w:name="_GoBack"/>
      <w:bookmarkEnd w:id="0"/>
      <w:r w:rsidRPr="005113A1">
        <w:rPr>
          <w:rFonts w:asciiTheme="minorHAnsi" w:hAnsiTheme="minorHAnsi" w:cstheme="minorHAnsi"/>
          <w:color w:val="212529"/>
          <w:sz w:val="24"/>
          <w:szCs w:val="24"/>
        </w:rPr>
        <w:t xml:space="preserve"> wykonawcze do tej ustawy.</w:t>
      </w:r>
    </w:p>
    <w:p w14:paraId="5936ADB4" w14:textId="77777777" w:rsidR="00381948" w:rsidRPr="005113A1" w:rsidRDefault="00381948" w:rsidP="00381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5113A1">
        <w:rPr>
          <w:rFonts w:asciiTheme="minorHAnsi" w:hAnsiTheme="minorHAnsi" w:cstheme="minorHAnsi"/>
          <w:color w:val="212529"/>
          <w:sz w:val="24"/>
          <w:szCs w:val="24"/>
        </w:rPr>
        <w:t>Ustawa z dnia 26 stycznia 1982 r. - Karta nauczyciela</w:t>
      </w:r>
    </w:p>
    <w:p w14:paraId="21B2A962" w14:textId="77777777" w:rsidR="00381948" w:rsidRPr="005113A1" w:rsidRDefault="00381948" w:rsidP="00381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5113A1">
        <w:rPr>
          <w:rFonts w:asciiTheme="minorHAnsi" w:hAnsiTheme="minorHAnsi" w:cstheme="minorHAnsi"/>
          <w:color w:val="212529"/>
          <w:sz w:val="24"/>
          <w:szCs w:val="24"/>
        </w:rPr>
        <w:t>Uchwała Nr VI/200/19 w sprawie ustalenia sieci publicznych przedszkoli prowadzonych przez Miasto Łódź</w:t>
      </w:r>
    </w:p>
    <w:p w14:paraId="5E18EA05" w14:textId="77777777" w:rsidR="00381948" w:rsidRPr="005113A1" w:rsidRDefault="00381948" w:rsidP="00381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5113A1">
        <w:rPr>
          <w:rFonts w:asciiTheme="minorHAnsi" w:hAnsiTheme="minorHAnsi" w:cstheme="minorHAnsi"/>
          <w:color w:val="212529"/>
          <w:sz w:val="24"/>
          <w:szCs w:val="24"/>
        </w:rPr>
        <w:t>Uchwała Nr LIII/1021/05 Rady Miejskiej w Łodzi z dnia 7 września 2005 r. w sprawie przekształcenia przedszkoli miejskich prowadzonych przez Miasto Łódź z zakładów budżetowych w jednostki budżetowe.</w:t>
      </w:r>
    </w:p>
    <w:p w14:paraId="10025302" w14:textId="22B35791" w:rsidR="00381948" w:rsidRPr="005113A1" w:rsidRDefault="00A84268" w:rsidP="00381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5113A1">
        <w:rPr>
          <w:rFonts w:asciiTheme="minorHAnsi" w:hAnsiTheme="minorHAnsi" w:cstheme="minorHAnsi"/>
          <w:sz w:val="24"/>
          <w:szCs w:val="24"/>
        </w:rPr>
        <w:t>Statut Zespołu</w:t>
      </w:r>
    </w:p>
    <w:p w14:paraId="6CF1A964" w14:textId="26502BB7" w:rsidR="00381948" w:rsidRPr="005113A1" w:rsidRDefault="00381948" w:rsidP="00381948">
      <w:p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sz w:val="24"/>
          <w:szCs w:val="24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 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4B655C1F" w14:textId="7C23D628" w:rsidR="008C106B" w:rsidRPr="005113A1" w:rsidRDefault="009644C6" w:rsidP="008C106B">
      <w:pPr>
        <w:pStyle w:val="Nagwek2"/>
        <w:rPr>
          <w:rFonts w:asciiTheme="minorHAnsi" w:hAnsiTheme="minorHAnsi" w:cstheme="minorHAnsi"/>
          <w:color w:val="auto"/>
          <w:sz w:val="28"/>
          <w:szCs w:val="28"/>
          <w:lang w:eastAsia="pl-PL"/>
        </w:rPr>
      </w:pPr>
      <w:r w:rsidRPr="005113A1">
        <w:rPr>
          <w:rFonts w:asciiTheme="minorHAnsi" w:hAnsiTheme="minorHAnsi" w:cstheme="minorHAnsi"/>
          <w:color w:val="auto"/>
          <w:sz w:val="28"/>
          <w:szCs w:val="28"/>
          <w:lang w:eastAsia="pl-PL"/>
        </w:rPr>
        <w:t>Organami przedszkola</w:t>
      </w:r>
      <w:r w:rsidR="008C106B" w:rsidRPr="005113A1">
        <w:rPr>
          <w:rFonts w:asciiTheme="minorHAnsi" w:hAnsiTheme="minorHAnsi" w:cstheme="minorHAnsi"/>
          <w:color w:val="auto"/>
          <w:sz w:val="28"/>
          <w:szCs w:val="28"/>
          <w:lang w:eastAsia="pl-PL"/>
        </w:rPr>
        <w:t xml:space="preserve"> są:</w:t>
      </w:r>
    </w:p>
    <w:p w14:paraId="0A8BE436" w14:textId="5E2E94C2" w:rsidR="008C106B" w:rsidRPr="005113A1" w:rsidRDefault="009644C6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Dyrektor przedszkola</w:t>
      </w:r>
    </w:p>
    <w:p w14:paraId="335A4859" w14:textId="21D0C7A2" w:rsidR="008C106B" w:rsidRPr="005113A1" w:rsidRDefault="008C106B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Rada Pedagogiczna</w:t>
      </w:r>
    </w:p>
    <w:p w14:paraId="29965075" w14:textId="77777777" w:rsidR="008C106B" w:rsidRPr="005113A1" w:rsidRDefault="008C106B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Rada Rodziców</w:t>
      </w:r>
    </w:p>
    <w:p w14:paraId="06994EFB" w14:textId="25FC3DC1" w:rsidR="008C106B" w:rsidRPr="005113A1" w:rsidRDefault="008C106B" w:rsidP="008C106B">
      <w:pPr>
        <w:pStyle w:val="Nagwek2"/>
        <w:rPr>
          <w:rFonts w:asciiTheme="minorHAnsi" w:hAnsiTheme="minorHAnsi" w:cstheme="minorHAnsi"/>
          <w:color w:val="auto"/>
          <w:sz w:val="28"/>
          <w:szCs w:val="28"/>
          <w:lang w:eastAsia="pl-PL"/>
        </w:rPr>
      </w:pPr>
      <w:r w:rsidRPr="005113A1">
        <w:rPr>
          <w:rFonts w:asciiTheme="minorHAnsi" w:hAnsiTheme="minorHAnsi" w:cstheme="minorHAnsi"/>
          <w:color w:val="auto"/>
          <w:sz w:val="28"/>
          <w:szCs w:val="28"/>
          <w:lang w:eastAsia="pl-PL"/>
        </w:rPr>
        <w:t>Sprawy dotyczące dzieci prowadzone przez przedszkole</w:t>
      </w:r>
    </w:p>
    <w:p w14:paraId="4277A8AF" w14:textId="5070C7BA" w:rsidR="008C106B" w:rsidRPr="005113A1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Obowiązek </w:t>
      </w:r>
      <w:r w:rsidR="008179E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przed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szkolny:</w:t>
      </w:r>
    </w:p>
    <w:p w14:paraId="038F0F94" w14:textId="52C02B6B" w:rsidR="008C106B" w:rsidRPr="005113A1" w:rsidRDefault="008C106B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zapisy do </w:t>
      </w:r>
      <w:r w:rsidR="008179E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przedszkola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/zapisu dok</w:t>
      </w:r>
      <w:r w:rsidR="00381948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onuje rodzic lub opiekun prawny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/</w:t>
      </w:r>
    </w:p>
    <w:p w14:paraId="2255579E" w14:textId="162821D8" w:rsidR="008C106B" w:rsidRPr="005113A1" w:rsidRDefault="008C106B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ewidencja </w:t>
      </w:r>
      <w:r w:rsidR="008179E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dzieci</w:t>
      </w:r>
    </w:p>
    <w:p w14:paraId="56E23DD0" w14:textId="4BA0E3CE" w:rsidR="00514C3E" w:rsidRPr="005113A1" w:rsidRDefault="008C106B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arkusze </w:t>
      </w:r>
      <w:r w:rsidR="00381948" w:rsidRPr="005113A1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informacji o gotowości dziecka do podjęcia nauki w szkole 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i dzienniki</w:t>
      </w:r>
    </w:p>
    <w:p w14:paraId="3CA814A2" w14:textId="77777777" w:rsidR="008C106B" w:rsidRPr="005113A1" w:rsidRDefault="008C106B" w:rsidP="007E6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Sprawy administracyjne:</w:t>
      </w:r>
    </w:p>
    <w:p w14:paraId="1DE8E2EC" w14:textId="3C0DB689" w:rsidR="008C106B" w:rsidRPr="005113A1" w:rsidRDefault="008C106B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lastRenderedPageBreak/>
        <w:t xml:space="preserve">zgodnie z obowiązującymi przepisami na pisemny wniosek rodziców lub opiekunów prawnych - wydaje dyrektor </w:t>
      </w:r>
      <w:r w:rsidR="008179E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przedszkola</w:t>
      </w:r>
      <w:r w:rsidR="009644C6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,</w:t>
      </w:r>
    </w:p>
    <w:p w14:paraId="0A047635" w14:textId="4AE1AB45" w:rsidR="009644C6" w:rsidRPr="005113A1" w:rsidRDefault="008C106B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wydawanie zaświadczeń,</w:t>
      </w:r>
    </w:p>
    <w:p w14:paraId="18AB7452" w14:textId="77777777" w:rsidR="008C106B" w:rsidRPr="005113A1" w:rsidRDefault="008C106B" w:rsidP="007E6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Postępowanie w sprawach nieletnich:</w:t>
      </w:r>
    </w:p>
    <w:p w14:paraId="049A3859" w14:textId="77777777" w:rsidR="008C106B" w:rsidRPr="005113A1" w:rsidRDefault="008C106B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wnioski do Sądu Rodzinnego,</w:t>
      </w:r>
    </w:p>
    <w:p w14:paraId="2B70578B" w14:textId="196ED28D" w:rsidR="008C106B" w:rsidRPr="005113A1" w:rsidRDefault="00EC408D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Kierowanie</w:t>
      </w:r>
      <w:r w:rsidR="008C106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 do Poradni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 Specjalistycznych.</w:t>
      </w:r>
      <w:r w:rsidR="008C106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,</w:t>
      </w:r>
    </w:p>
    <w:p w14:paraId="0FDB4598" w14:textId="77777777" w:rsidR="008C106B" w:rsidRPr="005113A1" w:rsidRDefault="008C106B" w:rsidP="007E6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Archiwum:</w:t>
      </w:r>
    </w:p>
    <w:p w14:paraId="6A098061" w14:textId="10444388" w:rsidR="008C106B" w:rsidRPr="005113A1" w:rsidRDefault="008179EB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Arkusze </w:t>
      </w:r>
      <w:r w:rsidR="009644C6" w:rsidRPr="005113A1">
        <w:rPr>
          <w:rFonts w:asciiTheme="minorHAnsi" w:eastAsiaTheme="minorEastAsia" w:hAnsiTheme="minorHAnsi" w:cstheme="minorHAnsi"/>
          <w:sz w:val="24"/>
          <w:szCs w:val="24"/>
          <w:lang w:eastAsia="pl-PL"/>
        </w:rPr>
        <w:t>informacji o gotowości dziecka do podjęcia nauki w szkole,</w:t>
      </w:r>
    </w:p>
    <w:p w14:paraId="098EF0DE" w14:textId="60964356" w:rsidR="008C106B" w:rsidRPr="005113A1" w:rsidRDefault="008C106B" w:rsidP="007E69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dzienniki zaj</w:t>
      </w:r>
      <w:r w:rsidR="009644C6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ęć obowiązkowych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 i nauczania indywidualnego,</w:t>
      </w:r>
    </w:p>
    <w:p w14:paraId="4BBB3024" w14:textId="352627E1" w:rsidR="008C106B" w:rsidRPr="005113A1" w:rsidRDefault="008C106B" w:rsidP="008C106B">
      <w:p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Sekretariat </w:t>
      </w:r>
      <w:r w:rsidR="00A84268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zespołu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 przyjmuje podania, wnioski i pisma interesantów od poniedziałku do piątku w godzinach: </w:t>
      </w:r>
      <w:r w:rsidR="00A84268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7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.</w:t>
      </w:r>
      <w:r w:rsidR="008179E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00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 -1</w:t>
      </w:r>
      <w:r w:rsidR="00A84268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5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.</w:t>
      </w:r>
      <w:r w:rsidR="008179E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00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.</w:t>
      </w:r>
    </w:p>
    <w:p w14:paraId="6732B775" w14:textId="2F287936" w:rsidR="008C106B" w:rsidRPr="005113A1" w:rsidRDefault="008C106B" w:rsidP="008C106B">
      <w:p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Sekretariat </w:t>
      </w:r>
      <w:r w:rsidR="008179E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przedszkola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 udziela szczegółowych informacji dotyczących sposobu załatwiania spraw. Korespondencję można dostarczyć osobiście lub drogą pocztową.</w:t>
      </w:r>
    </w:p>
    <w:p w14:paraId="1FB4F04D" w14:textId="436C51C1" w:rsidR="008C106B" w:rsidRPr="005113A1" w:rsidRDefault="00A84268" w:rsidP="008C106B">
      <w:pPr>
        <w:pStyle w:val="Nagwek2"/>
        <w:rPr>
          <w:rFonts w:asciiTheme="minorHAnsi" w:hAnsiTheme="minorHAnsi" w:cstheme="minorHAnsi"/>
          <w:color w:val="auto"/>
          <w:sz w:val="28"/>
          <w:szCs w:val="28"/>
          <w:lang w:eastAsia="pl-PL"/>
        </w:rPr>
      </w:pPr>
      <w:r w:rsidRPr="005113A1">
        <w:rPr>
          <w:rFonts w:asciiTheme="minorHAnsi" w:hAnsiTheme="minorHAnsi" w:cstheme="minorHAnsi"/>
          <w:color w:val="auto"/>
          <w:sz w:val="28"/>
          <w:szCs w:val="28"/>
          <w:lang w:eastAsia="pl-PL"/>
        </w:rPr>
        <w:t>Nasze placówki oferują</w:t>
      </w:r>
      <w:r w:rsidR="008C106B" w:rsidRPr="005113A1">
        <w:rPr>
          <w:rFonts w:asciiTheme="minorHAnsi" w:hAnsiTheme="minorHAnsi" w:cstheme="minorHAnsi"/>
          <w:color w:val="auto"/>
          <w:sz w:val="28"/>
          <w:szCs w:val="28"/>
          <w:lang w:eastAsia="pl-PL"/>
        </w:rPr>
        <w:t>:</w:t>
      </w:r>
    </w:p>
    <w:p w14:paraId="559314B8" w14:textId="0BB0EBDD" w:rsidR="009644C6" w:rsidRPr="005113A1" w:rsidRDefault="009644C6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wykwalifikowana kadrę pedagogiczną</w:t>
      </w:r>
    </w:p>
    <w:p w14:paraId="1D552393" w14:textId="0CCB81F5" w:rsidR="009644C6" w:rsidRPr="005113A1" w:rsidRDefault="009644C6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>realizację podstawy programowej wychowania przedszkolnego w tym język angielski 2 x w tygodniu</w:t>
      </w:r>
    </w:p>
    <w:p w14:paraId="33249EF6" w14:textId="5FAB1F6E" w:rsidR="00E46E78" w:rsidRPr="005113A1" w:rsidRDefault="009644C6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>nowatorskie rozwiązania metodyczne stymulujące rozwój dziecka np. wdrażanie</w:t>
      </w:r>
      <w:r w:rsidR="005113A1"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projektów </w:t>
      </w:r>
      <w:proofErr w:type="spellStart"/>
      <w:r w:rsidR="005113A1" w:rsidRPr="005113A1">
        <w:rPr>
          <w:rFonts w:asciiTheme="minorHAnsi" w:hAnsiTheme="minorHAnsi" w:cstheme="minorHAnsi"/>
          <w:color w:val="000000"/>
          <w:sz w:val="24"/>
          <w:szCs w:val="24"/>
        </w:rPr>
        <w:t>np</w:t>
      </w:r>
      <w:proofErr w:type="spellEnd"/>
      <w:r w:rsidRPr="005113A1">
        <w:rPr>
          <w:rFonts w:asciiTheme="minorHAnsi" w:hAnsiTheme="minorHAnsi" w:cstheme="minorHAnsi"/>
          <w:color w:val="000000"/>
          <w:sz w:val="24"/>
          <w:szCs w:val="24"/>
        </w:rPr>
        <w:t>: „Bajki terapeutyczne dla przedszkolaków” (której celem jest chęć niesienia pomocy dzieciom w zakresie rozpoznawania, nazywania i radzenia sobie z przeżywanymi emocjami), „Uczymy dzieci programować” (celem innowacji jest rozwijanie kompetencji miękkich dzieci oraz kształtowanie dobrych nawyków cyfrowych</w:t>
      </w:r>
      <w:r w:rsidR="00E46E78"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</w:p>
    <w:p w14:paraId="76454DFF" w14:textId="42E1B892" w:rsidR="009644C6" w:rsidRPr="005113A1" w:rsidRDefault="00E46E78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>zabawy z dziećmi z wykorzystaniem robotów (</w:t>
      </w:r>
      <w:proofErr w:type="spellStart"/>
      <w:r w:rsidRPr="005113A1">
        <w:rPr>
          <w:rFonts w:asciiTheme="minorHAnsi" w:hAnsiTheme="minorHAnsi" w:cstheme="minorHAnsi"/>
          <w:color w:val="000000"/>
          <w:sz w:val="24"/>
          <w:szCs w:val="24"/>
        </w:rPr>
        <w:t>Dash</w:t>
      </w:r>
      <w:proofErr w:type="spellEnd"/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Pr="005113A1">
        <w:rPr>
          <w:rFonts w:asciiTheme="minorHAnsi" w:hAnsiTheme="minorHAnsi" w:cstheme="minorHAnsi"/>
          <w:color w:val="000000"/>
          <w:sz w:val="24"/>
          <w:szCs w:val="24"/>
        </w:rPr>
        <w:t>Dot</w:t>
      </w:r>
      <w:proofErr w:type="spellEnd"/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113A1">
        <w:rPr>
          <w:rFonts w:asciiTheme="minorHAnsi" w:hAnsiTheme="minorHAnsi" w:cstheme="minorHAnsi"/>
          <w:color w:val="000000"/>
          <w:sz w:val="24"/>
          <w:szCs w:val="24"/>
        </w:rPr>
        <w:t>Ozoboty</w:t>
      </w:r>
      <w:proofErr w:type="spellEnd"/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113A1">
        <w:rPr>
          <w:rFonts w:asciiTheme="minorHAnsi" w:hAnsiTheme="minorHAnsi" w:cstheme="minorHAnsi"/>
          <w:color w:val="000000"/>
          <w:sz w:val="24"/>
          <w:szCs w:val="24"/>
        </w:rPr>
        <w:t>Photon</w:t>
      </w:r>
      <w:proofErr w:type="spellEnd"/>
      <w:r w:rsidRPr="005113A1">
        <w:rPr>
          <w:rFonts w:asciiTheme="minorHAnsi" w:hAnsiTheme="minorHAnsi" w:cstheme="minorHAnsi"/>
          <w:color w:val="000000"/>
          <w:sz w:val="24"/>
          <w:szCs w:val="24"/>
        </w:rPr>
        <w:t>); zabawy z wykorzystaniem  tablic interaktywnych</w:t>
      </w:r>
    </w:p>
    <w:p w14:paraId="448A3243" w14:textId="77777777" w:rsidR="00E46E78" w:rsidRPr="005113A1" w:rsidRDefault="00E46E78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zajęcia z logopedii; </w:t>
      </w:r>
    </w:p>
    <w:p w14:paraId="7C771A17" w14:textId="77777777" w:rsidR="00E46E78" w:rsidRPr="005113A1" w:rsidRDefault="00E46E78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pracę indywidualną i  pracę indywidualną z dzieckiem zdolnym; </w:t>
      </w:r>
    </w:p>
    <w:p w14:paraId="6B253D14" w14:textId="77777777" w:rsidR="00E46E78" w:rsidRPr="005113A1" w:rsidRDefault="00E46E78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pomoc </w:t>
      </w:r>
      <w:proofErr w:type="spellStart"/>
      <w:r w:rsidRPr="005113A1">
        <w:rPr>
          <w:rFonts w:asciiTheme="minorHAnsi" w:hAnsiTheme="minorHAnsi" w:cstheme="minorHAnsi"/>
          <w:color w:val="000000"/>
          <w:sz w:val="24"/>
          <w:szCs w:val="24"/>
        </w:rPr>
        <w:t>psychologiczno</w:t>
      </w:r>
      <w:proofErr w:type="spellEnd"/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– pedagogiczną; </w:t>
      </w:r>
    </w:p>
    <w:p w14:paraId="6E70A1C8" w14:textId="752FC811" w:rsidR="00E46E78" w:rsidRPr="005113A1" w:rsidRDefault="00E46E78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współpracę z radą rodziców np. koncerty </w:t>
      </w:r>
      <w:proofErr w:type="spellStart"/>
      <w:r w:rsidRPr="005113A1">
        <w:rPr>
          <w:rFonts w:asciiTheme="minorHAnsi" w:hAnsiTheme="minorHAnsi" w:cstheme="minorHAnsi"/>
          <w:color w:val="000000"/>
          <w:sz w:val="24"/>
          <w:szCs w:val="24"/>
        </w:rPr>
        <w:t>muzyczne;</w:t>
      </w:r>
      <w:r w:rsidR="005113A1" w:rsidRPr="005113A1">
        <w:rPr>
          <w:rFonts w:asciiTheme="minorHAnsi" w:hAnsiTheme="minorHAnsi" w:cstheme="minorHAnsi"/>
          <w:color w:val="000000"/>
          <w:sz w:val="24"/>
          <w:szCs w:val="24"/>
        </w:rPr>
        <w:t>wyjścia</w:t>
      </w:r>
      <w:proofErr w:type="spellEnd"/>
      <w:r w:rsidR="005113A1"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do kina teatru;</w:t>
      </w: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44AC2B3" w14:textId="359EEFD1" w:rsidR="00E46E78" w:rsidRPr="005113A1" w:rsidRDefault="00E46E78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zajęcia </w:t>
      </w:r>
      <w:proofErr w:type="spellStart"/>
      <w:r w:rsidRPr="005113A1">
        <w:rPr>
          <w:rFonts w:asciiTheme="minorHAnsi" w:hAnsiTheme="minorHAnsi" w:cstheme="minorHAnsi"/>
          <w:color w:val="000000"/>
          <w:sz w:val="24"/>
          <w:szCs w:val="24"/>
        </w:rPr>
        <w:t>korekcyjno</w:t>
      </w:r>
      <w:proofErr w:type="spellEnd"/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– kompensacyjne 2 razy w tygodniu opłacane przez gminę; </w:t>
      </w:r>
    </w:p>
    <w:p w14:paraId="26432FE8" w14:textId="77777777" w:rsidR="00E46E78" w:rsidRPr="005113A1" w:rsidRDefault="00E46E78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zajęcia ze specjalistami w ramach współpracy z poradnią  </w:t>
      </w:r>
      <w:proofErr w:type="spellStart"/>
      <w:r w:rsidRPr="005113A1">
        <w:rPr>
          <w:rFonts w:asciiTheme="minorHAnsi" w:hAnsiTheme="minorHAnsi" w:cstheme="minorHAnsi"/>
          <w:color w:val="000000"/>
          <w:sz w:val="24"/>
          <w:szCs w:val="24"/>
        </w:rPr>
        <w:t>psychologiczno</w:t>
      </w:r>
      <w:proofErr w:type="spellEnd"/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– pedagogiczną; </w:t>
      </w:r>
    </w:p>
    <w:p w14:paraId="2246DE81" w14:textId="56AE4036" w:rsidR="00E46E78" w:rsidRPr="005113A1" w:rsidRDefault="005113A1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hAnsiTheme="minorHAnsi" w:cstheme="minorHAnsi"/>
          <w:color w:val="000000"/>
          <w:sz w:val="24"/>
          <w:szCs w:val="24"/>
        </w:rPr>
        <w:t>smaczne posiłki: (8.30 - śniadanie, 12.30 – dwudaniowy obiad z</w:t>
      </w:r>
      <w:r w:rsidR="00E46E78"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surówkami, </w:t>
      </w: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14:20 – podwieczorek, </w:t>
      </w:r>
      <w:r w:rsidRPr="005113A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5113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46E78" w:rsidRPr="005113A1">
        <w:rPr>
          <w:rFonts w:asciiTheme="minorHAnsi" w:hAnsiTheme="minorHAnsi" w:cstheme="minorHAnsi"/>
          <w:color w:val="000000"/>
          <w:sz w:val="24"/>
          <w:szCs w:val="24"/>
        </w:rPr>
        <w:t>między posiłkami owoce i woda). </w:t>
      </w:r>
    </w:p>
    <w:p w14:paraId="1A7EF54F" w14:textId="7A29A6DD" w:rsidR="008C106B" w:rsidRPr="005113A1" w:rsidRDefault="00E46E78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godziny pracy</w:t>
      </w:r>
      <w:r w:rsidR="008C106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 </w:t>
      </w:r>
      <w:r w:rsidR="005113A1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na Gdańskiej 84 </w:t>
      </w:r>
      <w:r w:rsidR="008C106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od 6:</w:t>
      </w:r>
      <w:r w:rsidR="008179EB"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0</w:t>
      </w: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0 do 17:00;</w:t>
      </w:r>
    </w:p>
    <w:p w14:paraId="404B28B6" w14:textId="7999E4D3" w:rsidR="005113A1" w:rsidRPr="005113A1" w:rsidRDefault="005113A1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godziny pracy przedszkola na Wólczańskiej 33 – 6:30 – 17:00</w:t>
      </w:r>
    </w:p>
    <w:p w14:paraId="0629C859" w14:textId="4BEB44EA" w:rsidR="00E46E78" w:rsidRPr="005113A1" w:rsidRDefault="00E46E78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tradycje przedszkolne;</w:t>
      </w:r>
    </w:p>
    <w:p w14:paraId="31B3FAAA" w14:textId="1A9A2C95" w:rsidR="008C106B" w:rsidRPr="005113A1" w:rsidRDefault="00E46E78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>realizację różnorodnych projektów i udział w ciekawych wydarzeniach;</w:t>
      </w:r>
    </w:p>
    <w:p w14:paraId="6006D982" w14:textId="640CB4D0" w:rsidR="00E46E78" w:rsidRPr="005113A1" w:rsidRDefault="00E46E78" w:rsidP="00E4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</w:pPr>
      <w:r w:rsidRPr="005113A1">
        <w:rPr>
          <w:rFonts w:asciiTheme="minorHAnsi" w:eastAsia="Times New Roman" w:hAnsiTheme="minorHAnsi" w:cstheme="minorHAnsi"/>
          <w:color w:val="212529"/>
          <w:sz w:val="24"/>
          <w:szCs w:val="24"/>
          <w:lang w:eastAsia="pl-PL"/>
        </w:rPr>
        <w:t xml:space="preserve">stały dostęp rodziców do informacji poprzez stronę internetową: </w:t>
      </w:r>
      <w:r w:rsidRPr="005113A1">
        <w:rPr>
          <w:rFonts w:asciiTheme="minorHAnsi" w:eastAsia="Times New Roman" w:hAnsiTheme="minorHAnsi" w:cstheme="minorHAnsi"/>
          <w:sz w:val="24"/>
          <w:szCs w:val="24"/>
          <w:lang w:eastAsia="pl-PL"/>
        </w:rPr>
        <w:t>https://</w:t>
      </w:r>
      <w:r w:rsidR="005113A1" w:rsidRPr="005113A1">
        <w:rPr>
          <w:rFonts w:asciiTheme="minorHAnsi" w:eastAsia="Times New Roman" w:hAnsiTheme="minorHAnsi" w:cstheme="minorHAnsi"/>
          <w:sz w:val="24"/>
          <w:szCs w:val="24"/>
          <w:lang w:eastAsia="pl-PL"/>
        </w:rPr>
        <w:t>zpm3</w:t>
      </w:r>
      <w:r w:rsidRPr="005113A1">
        <w:rPr>
          <w:rFonts w:asciiTheme="minorHAnsi" w:eastAsia="Times New Roman" w:hAnsiTheme="minorHAnsi" w:cstheme="minorHAnsi"/>
          <w:sz w:val="24"/>
          <w:szCs w:val="24"/>
          <w:lang w:eastAsia="pl-PL"/>
        </w:rPr>
        <w:t>lodz.wikom.pl/;</w:t>
      </w:r>
    </w:p>
    <w:p w14:paraId="6BB6D499" w14:textId="77777777" w:rsidR="00E46E78" w:rsidRDefault="00E46E78" w:rsidP="00E46E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8FD7722" w14:textId="77777777" w:rsidR="009644C6" w:rsidRDefault="009644C6" w:rsidP="009644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2EE02228" w14:textId="77777777" w:rsidR="002E4134" w:rsidRDefault="002E4134"/>
    <w:sectPr w:rsidR="002E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D2E52"/>
    <w:multiLevelType w:val="multilevel"/>
    <w:tmpl w:val="6444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E6"/>
    <w:rsid w:val="0017076E"/>
    <w:rsid w:val="002E4134"/>
    <w:rsid w:val="00381948"/>
    <w:rsid w:val="005113A1"/>
    <w:rsid w:val="00514C3E"/>
    <w:rsid w:val="007E69EA"/>
    <w:rsid w:val="008179EB"/>
    <w:rsid w:val="008A5FE6"/>
    <w:rsid w:val="008C106B"/>
    <w:rsid w:val="009644C6"/>
    <w:rsid w:val="00A33E27"/>
    <w:rsid w:val="00A84268"/>
    <w:rsid w:val="00DB7162"/>
    <w:rsid w:val="00DC4AA3"/>
    <w:rsid w:val="00E46E78"/>
    <w:rsid w:val="00E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92B2"/>
  <w15:chartTrackingRefBased/>
  <w15:docId w15:val="{C5384C33-AC07-45F5-8BF4-05852208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0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0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1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0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10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0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3E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19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819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4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4C6"/>
    <w:rPr>
      <w:b/>
      <w:bCs/>
    </w:rPr>
  </w:style>
  <w:style w:type="character" w:customStyle="1" w:styleId="normaltextrun">
    <w:name w:val="normaltextrun"/>
    <w:basedOn w:val="Domylnaczcionkaakapitu"/>
    <w:rsid w:val="009644C6"/>
  </w:style>
  <w:style w:type="character" w:customStyle="1" w:styleId="contextualspellingandgrammarerror">
    <w:name w:val="contextualspellingandgrammarerror"/>
    <w:basedOn w:val="Domylnaczcionkaakapitu"/>
    <w:rsid w:val="009644C6"/>
  </w:style>
  <w:style w:type="character" w:customStyle="1" w:styleId="bold">
    <w:name w:val="bold"/>
    <w:basedOn w:val="Domylnaczcionkaakapitu"/>
    <w:rsid w:val="009644C6"/>
  </w:style>
  <w:style w:type="character" w:customStyle="1" w:styleId="spellingerror">
    <w:name w:val="spellingerror"/>
    <w:basedOn w:val="Domylnaczcionkaakapitu"/>
    <w:rsid w:val="0096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pm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Piątek</dc:creator>
  <cp:keywords/>
  <dc:description/>
  <cp:lastModifiedBy>Małgorzata Bułacińska</cp:lastModifiedBy>
  <cp:revision>2</cp:revision>
  <cp:lastPrinted>2022-04-29T14:19:00Z</cp:lastPrinted>
  <dcterms:created xsi:type="dcterms:W3CDTF">2022-05-05T08:18:00Z</dcterms:created>
  <dcterms:modified xsi:type="dcterms:W3CDTF">2022-05-05T08:18:00Z</dcterms:modified>
</cp:coreProperties>
</file>